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1000" w:lineRule="exact"/>
        <w:jc w:val="distribute"/>
        <w:rPr>
          <w:rFonts w:eastAsia="方正小标宋简体"/>
          <w:b/>
          <w:color w:val="FF0000"/>
          <w:w w:val="80"/>
          <w:sz w:val="56"/>
          <w:szCs w:val="72"/>
        </w:rPr>
      </w:pPr>
      <w:r>
        <w:rPr>
          <w:rFonts w:hint="default" w:asciiTheme="minorAscii" w:hAnsiTheme="minorAscii" w:eastAsiaTheme="minorEastAsia"/>
          <w:b/>
          <w:color w:val="FF0000"/>
          <w:spacing w:val="-23"/>
          <w:w w:val="80"/>
          <w:sz w:val="72"/>
          <w:szCs w:val="72"/>
        </w:rPr>
        <w:t>北京市体检质量控制和改进中心</w:t>
      </w:r>
    </w:p>
    <w:p>
      <w:pPr>
        <w:jc w:val="center"/>
        <w:rPr>
          <w:rFonts w:ascii="方正小标宋简体" w:eastAsia="方正小标宋简体"/>
          <w:sz w:val="18"/>
          <w:szCs w:val="18"/>
        </w:rPr>
      </w:pPr>
      <w:r>
        <w:rPr>
          <w:sz w:val="32"/>
          <w:szCs w:val="32"/>
        </w:rPr>
        <mc:AlternateContent>
          <mc:Choice Requires="wpg">
            <w:drawing>
              <wp:anchor distT="0" distB="0" distL="114300" distR="114300" simplePos="0" relativeHeight="251659264" behindDoc="0" locked="0" layoutInCell="1" allowOverlap="1">
                <wp:simplePos x="0" y="0"/>
                <wp:positionH relativeFrom="column">
                  <wp:posOffset>-347980</wp:posOffset>
                </wp:positionH>
                <wp:positionV relativeFrom="paragraph">
                  <wp:posOffset>76835</wp:posOffset>
                </wp:positionV>
                <wp:extent cx="5961380" cy="51435"/>
                <wp:effectExtent l="22860" t="22860" r="26035" b="11430"/>
                <wp:wrapNone/>
                <wp:docPr id="3" name="组合 3"/>
                <wp:cNvGraphicFramePr/>
                <a:graphic xmlns:a="http://schemas.openxmlformats.org/drawingml/2006/main">
                  <a:graphicData uri="http://schemas.microsoft.com/office/word/2010/wordprocessingGroup">
                    <wpg:wgp>
                      <wpg:cNvGrpSpPr/>
                      <wpg:grpSpPr>
                        <a:xfrm>
                          <a:off x="0" y="0"/>
                          <a:ext cx="5961380" cy="51435"/>
                          <a:chOff x="0" y="0"/>
                          <a:chExt cx="9388" cy="81"/>
                        </a:xfrm>
                      </wpg:grpSpPr>
                      <wps:wsp>
                        <wps:cNvPr id="6" name="Line 3"/>
                        <wps:cNvCnPr>
                          <a:cxnSpLocks noChangeShapeType="1"/>
                        </wps:cNvCnPr>
                        <wps:spPr bwMode="auto">
                          <a:xfrm>
                            <a:off x="0" y="0"/>
                            <a:ext cx="9388" cy="0"/>
                          </a:xfrm>
                          <a:prstGeom prst="line">
                            <a:avLst/>
                          </a:prstGeom>
                          <a:noFill/>
                          <a:ln w="34925">
                            <a:solidFill>
                              <a:srgbClr val="FF0000"/>
                            </a:solidFill>
                            <a:round/>
                          </a:ln>
                        </wps:spPr>
                        <wps:bodyPr/>
                      </wps:wsp>
                      <wps:wsp>
                        <wps:cNvPr id="7" name="Line 4"/>
                        <wps:cNvCnPr>
                          <a:cxnSpLocks noChangeShapeType="1"/>
                        </wps:cNvCnPr>
                        <wps:spPr bwMode="auto">
                          <a:xfrm>
                            <a:off x="0" y="81"/>
                            <a:ext cx="9388" cy="0"/>
                          </a:xfrm>
                          <a:prstGeom prst="line">
                            <a:avLst/>
                          </a:prstGeom>
                          <a:noFill/>
                          <a:ln w="9525">
                            <a:solidFill>
                              <a:srgbClr val="FF0000"/>
                            </a:solidFill>
                            <a:round/>
                          </a:ln>
                        </wps:spPr>
                        <wps:bodyPr/>
                      </wps:wsp>
                    </wpg:wgp>
                  </a:graphicData>
                </a:graphic>
              </wp:anchor>
            </w:drawing>
          </mc:Choice>
          <mc:Fallback>
            <w:pict>
              <v:group id="_x0000_s1026" o:spid="_x0000_s1026" o:spt="203" style="position:absolute;left:0pt;margin-left:-27.4pt;margin-top:6.05pt;height:4.05pt;width:469.4pt;z-index:251659264;mso-width-relative:page;mso-height-relative:page;" coordsize="9388,81" o:gfxdata="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MpZRxTZAAAA&#10;CQEAAA8AAAAAAAAAAQAgAAAAIgAAAGRycy9kb3ducmV2LnhtbFBLAQIUABQAAAAIAIdO4kA1cuVT&#10;VQIAAIMGAAAOAAAAAAAAAAEAIAAAACgBAABkcnMvZTJvRG9jLnhtbFBLBQYAAAAABgAGAFkBAADv&#10;BQAAAAA=&#10;">
                <o:lock v:ext="edit" aspectratio="f"/>
                <v:line id="Line 3" o:spid="_x0000_s1026" o:spt="20" style="position:absolute;left:0;top:0;height:0;width:9388;" filled="f" stroked="t" coordsize="21600,21600" o:gfxdata="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wYi/vQAA&#10;ANoAAAAPAAAAAAAAAAEAIAAAACIAAABkcnMvZG93bnJldi54bWxQSwECFAAUAAAACACHTuJAMy8F&#10;njsAAAA5AAAAEAAAAAAAAAABACAAAAAMAQAAZHJzL3NoYXBleG1sLnhtbFBLBQYAAAAABgAGAFsB&#10;AAC2AwAAAAA=&#10;">
                  <v:fill on="f" focussize="0,0"/>
                  <v:stroke weight="2.75pt" color="#FF0000" joinstyle="round"/>
                  <v:imagedata o:title=""/>
                  <o:lock v:ext="edit" aspectratio="f"/>
                </v:line>
                <v:line id="Line 4" o:spid="_x0000_s1026" o:spt="20" style="position:absolute;left:0;top:81;height:0;width:9388;" filled="f" stroked="t" coordsize="21600,21600" o:gfxdata="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ujdrvQAA&#10;ANo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p>
    <w:p>
      <w:pPr>
        <w:adjustRightInd w:val="0"/>
        <w:snapToGrid w:val="0"/>
        <w:jc w:val="center"/>
        <w:rPr>
          <w:rFonts w:ascii="方正小标宋简体" w:eastAsiaTheme="minorEastAsia"/>
          <w:sz w:val="44"/>
          <w:szCs w:val="44"/>
        </w:rPr>
      </w:pPr>
      <w:r>
        <w:rPr>
          <w:rFonts w:hint="eastAsia" w:ascii="方正小标宋简体" w:eastAsiaTheme="minorEastAsia"/>
          <w:sz w:val="44"/>
          <w:szCs w:val="44"/>
        </w:rPr>
        <w:t>北京市体检质量控制和改进中心关于表彰2022年度健康体检数据上报先进单位的</w:t>
      </w:r>
    </w:p>
    <w:p>
      <w:pPr>
        <w:adjustRightInd w:val="0"/>
        <w:snapToGrid w:val="0"/>
        <w:jc w:val="center"/>
        <w:rPr>
          <w:rFonts w:ascii="方正小标宋简体" w:eastAsiaTheme="minorEastAsia"/>
          <w:sz w:val="44"/>
          <w:szCs w:val="44"/>
        </w:rPr>
      </w:pPr>
      <w:r>
        <w:rPr>
          <w:rFonts w:hint="eastAsia" w:ascii="方正小标宋简体" w:eastAsiaTheme="minorEastAsia"/>
          <w:sz w:val="44"/>
          <w:szCs w:val="44"/>
        </w:rPr>
        <w:t>通知</w:t>
      </w:r>
    </w:p>
    <w:p>
      <w:pPr>
        <w:rPr>
          <w:sz w:val="13"/>
          <w:szCs w:val="15"/>
        </w:rPr>
      </w:pPr>
    </w:p>
    <w:p>
      <w:pPr>
        <w:adjustRightInd w:val="0"/>
        <w:snapToGrid w:val="0"/>
        <w:spacing w:line="312" w:lineRule="auto"/>
        <w:rPr>
          <w:rFonts w:ascii="仿宋_GB2312" w:eastAsia="仿宋_GB2312"/>
          <w:sz w:val="32"/>
          <w:szCs w:val="32"/>
        </w:rPr>
      </w:pPr>
      <w:r>
        <w:rPr>
          <w:rFonts w:hint="eastAsia" w:ascii="仿宋_GB2312" w:eastAsia="仿宋_GB2312"/>
          <w:sz w:val="32"/>
          <w:szCs w:val="32"/>
        </w:rPr>
        <w:t>各有关健康体检机构：</w:t>
      </w:r>
    </w:p>
    <w:p>
      <w:pPr>
        <w:adjustRightInd w:val="0"/>
        <w:snapToGrid w:val="0"/>
        <w:spacing w:line="312" w:lineRule="auto"/>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022</w:t>
      </w:r>
      <w:r>
        <w:rPr>
          <w:rFonts w:hint="eastAsia" w:ascii="仿宋_GB2312" w:eastAsia="仿宋_GB2312"/>
          <w:sz w:val="32"/>
          <w:szCs w:val="32"/>
        </w:rPr>
        <w:t>年度，体检质控中心开展了《北京市健康体检质量管理核心指标（2</w:t>
      </w:r>
      <w:r>
        <w:rPr>
          <w:rFonts w:ascii="仿宋_GB2312" w:eastAsia="仿宋_GB2312"/>
          <w:sz w:val="32"/>
          <w:szCs w:val="32"/>
        </w:rPr>
        <w:t>022</w:t>
      </w:r>
      <w:r>
        <w:rPr>
          <w:rFonts w:hint="eastAsia" w:ascii="仿宋_GB2312" w:eastAsia="仿宋_GB2312"/>
          <w:sz w:val="32"/>
          <w:szCs w:val="32"/>
        </w:rPr>
        <w:t>版）》、《北京市健康体检阳性体征统计表（男/女）》、《健康体检（管理）机构质控信息表》（国家体检与管理质控中心）的上报工作，经过对全市2</w:t>
      </w:r>
      <w:r>
        <w:rPr>
          <w:rFonts w:ascii="仿宋_GB2312" w:eastAsia="仿宋_GB2312"/>
          <w:sz w:val="32"/>
          <w:szCs w:val="32"/>
        </w:rPr>
        <w:t>84</w:t>
      </w:r>
      <w:r>
        <w:rPr>
          <w:rFonts w:hint="eastAsia" w:ascii="仿宋_GB2312" w:eastAsia="仿宋_GB2312"/>
          <w:sz w:val="32"/>
          <w:szCs w:val="32"/>
        </w:rPr>
        <w:t>家健康体检机构的上报情况梳理评估，部分机构在此项工作中表现出对质控工作的高度责任心和优异的数据集成上报能力，按时高效完成了上报工作，保障了北京市健康体检数据采集和分析工作的顺利开展。为表彰先进，树立典型，进一步提升数据上报工作的积极性和主动性，经研究，决定对北京耀东门诊部等7</w:t>
      </w:r>
      <w:r>
        <w:rPr>
          <w:rFonts w:ascii="仿宋_GB2312" w:eastAsia="仿宋_GB2312"/>
          <w:sz w:val="32"/>
          <w:szCs w:val="32"/>
        </w:rPr>
        <w:t>2</w:t>
      </w:r>
      <w:r>
        <w:rPr>
          <w:rFonts w:hint="eastAsia" w:ascii="仿宋_GB2312" w:eastAsia="仿宋_GB2312"/>
          <w:sz w:val="32"/>
          <w:szCs w:val="32"/>
        </w:rPr>
        <w:t>家单位（具体名单见附件）通报表彰。</w:t>
      </w:r>
    </w:p>
    <w:p>
      <w:pPr>
        <w:adjustRightInd w:val="0"/>
        <w:snapToGrid w:val="0"/>
        <w:spacing w:line="312" w:lineRule="auto"/>
        <w:ind w:firstLine="640" w:firstLineChars="200"/>
        <w:rPr>
          <w:rFonts w:ascii="仿宋_GB2312" w:eastAsia="仿宋_GB2312"/>
          <w:sz w:val="32"/>
          <w:szCs w:val="32"/>
        </w:rPr>
      </w:pPr>
      <w:r>
        <w:rPr>
          <w:rFonts w:hint="eastAsia" w:ascii="仿宋_GB2312" w:eastAsia="仿宋_GB2312"/>
          <w:sz w:val="32"/>
          <w:szCs w:val="32"/>
        </w:rPr>
        <w:t>希望各单位继续提升健康体检质控信息数据的收集和监测能力，持续推进健康体检质量控制和改进工作，积极完成2</w:t>
      </w:r>
      <w:r>
        <w:rPr>
          <w:rFonts w:ascii="仿宋_GB2312" w:eastAsia="仿宋_GB2312"/>
          <w:sz w:val="32"/>
          <w:szCs w:val="32"/>
        </w:rPr>
        <w:t>023</w:t>
      </w:r>
      <w:r>
        <w:rPr>
          <w:rFonts w:hint="eastAsia" w:ascii="仿宋_GB2312" w:eastAsia="仿宋_GB2312"/>
          <w:sz w:val="32"/>
          <w:szCs w:val="32"/>
        </w:rPr>
        <w:t>年的数据上报任务，为首都健康体检质量管理工作发挥力量！</w:t>
      </w:r>
    </w:p>
    <w:p>
      <w:pPr>
        <w:adjustRightInd w:val="0"/>
        <w:snapToGrid w:val="0"/>
        <w:spacing w:line="312" w:lineRule="auto"/>
        <w:ind w:firstLine="640" w:firstLineChars="200"/>
        <w:rPr>
          <w:rFonts w:ascii="仿宋_GB2312" w:eastAsia="仿宋_GB2312"/>
          <w:sz w:val="32"/>
          <w:szCs w:val="32"/>
        </w:rPr>
      </w:pPr>
      <w:r>
        <w:rPr>
          <w:rFonts w:eastAsia="华文仿宋"/>
          <w:sz w:val="32"/>
          <w:szCs w:val="32"/>
        </w:rPr>
        <w:drawing>
          <wp:anchor distT="0" distB="0" distL="114300" distR="114300" simplePos="0" relativeHeight="251660288" behindDoc="1" locked="0" layoutInCell="1" allowOverlap="1">
            <wp:simplePos x="0" y="0"/>
            <wp:positionH relativeFrom="column">
              <wp:posOffset>3019425</wp:posOffset>
            </wp:positionH>
            <wp:positionV relativeFrom="paragraph">
              <wp:posOffset>198755</wp:posOffset>
            </wp:positionV>
            <wp:extent cx="1469390" cy="14693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69390" cy="1469390"/>
                    </a:xfrm>
                    <a:prstGeom prst="rect">
                      <a:avLst/>
                    </a:prstGeom>
                    <a:noFill/>
                  </pic:spPr>
                </pic:pic>
              </a:graphicData>
            </a:graphic>
          </wp:anchor>
        </w:drawing>
      </w:r>
      <w:r>
        <w:rPr>
          <w:rFonts w:hint="eastAsia" w:ascii="仿宋_GB2312" w:eastAsia="仿宋_GB2312"/>
          <w:sz w:val="32"/>
          <w:szCs w:val="32"/>
        </w:rPr>
        <w:t>附件：2</w:t>
      </w:r>
      <w:r>
        <w:rPr>
          <w:rFonts w:ascii="仿宋_GB2312" w:eastAsia="仿宋_GB2312"/>
          <w:sz w:val="32"/>
          <w:szCs w:val="32"/>
        </w:rPr>
        <w:t>022</w:t>
      </w:r>
      <w:r>
        <w:rPr>
          <w:rFonts w:hint="eastAsia" w:ascii="仿宋_GB2312" w:eastAsia="仿宋_GB2312"/>
          <w:sz w:val="32"/>
          <w:szCs w:val="32"/>
        </w:rPr>
        <w:t>年度北京市健康体检数据上报先进单位名单</w:t>
      </w:r>
    </w:p>
    <w:p>
      <w:pPr>
        <w:adjustRightInd w:val="0"/>
        <w:snapToGrid w:val="0"/>
        <w:spacing w:line="312" w:lineRule="auto"/>
        <w:ind w:firstLine="3200" w:firstLineChars="1000"/>
        <w:rPr>
          <w:rFonts w:ascii="仿宋_GB2312" w:eastAsia="仿宋_GB2312"/>
          <w:sz w:val="32"/>
          <w:szCs w:val="32"/>
        </w:rPr>
      </w:pPr>
    </w:p>
    <w:p>
      <w:pPr>
        <w:adjustRightInd w:val="0"/>
        <w:snapToGrid w:val="0"/>
        <w:spacing w:line="312" w:lineRule="auto"/>
        <w:ind w:firstLine="3520" w:firstLineChars="1100"/>
        <w:rPr>
          <w:rFonts w:ascii="仿宋_GB2312" w:eastAsia="仿宋_GB2312"/>
          <w:sz w:val="32"/>
          <w:szCs w:val="32"/>
        </w:rPr>
      </w:pPr>
      <w:r>
        <w:rPr>
          <w:rFonts w:hint="eastAsia" w:ascii="仿宋_GB2312" w:eastAsia="仿宋_GB2312"/>
          <w:sz w:val="32"/>
          <w:szCs w:val="32"/>
        </w:rPr>
        <w:t>北京市体检质量控制和改进中心</w:t>
      </w:r>
    </w:p>
    <w:p>
      <w:pPr>
        <w:adjustRightInd w:val="0"/>
        <w:snapToGrid w:val="0"/>
        <w:spacing w:line="312" w:lineRule="auto"/>
        <w:ind w:firstLine="4800" w:firstLineChars="15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3</w:t>
      </w:r>
      <w:r>
        <w:rPr>
          <w:rFonts w:hint="eastAsia" w:ascii="仿宋_GB2312" w:eastAsia="仿宋_GB2312"/>
          <w:sz w:val="32"/>
          <w:szCs w:val="32"/>
        </w:rPr>
        <w:t>年</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3</w:t>
      </w:r>
      <w:r>
        <w:rPr>
          <w:rFonts w:hint="eastAsia" w:ascii="仿宋_GB2312" w:eastAsia="仿宋_GB2312"/>
          <w:sz w:val="32"/>
          <w:szCs w:val="32"/>
        </w:rPr>
        <w:t>日</w:t>
      </w:r>
    </w:p>
    <w:p>
      <w:pPr>
        <w:widowControl/>
        <w:jc w:val="center"/>
        <w:rPr>
          <w:rFonts w:ascii="方正小标宋简体" w:eastAsia="方正小标宋简体"/>
          <w:sz w:val="32"/>
          <w:szCs w:val="32"/>
        </w:rPr>
      </w:pPr>
      <w:r>
        <w:rPr>
          <w:rFonts w:ascii="仿宋_GB2312" w:eastAsia="仿宋_GB2312"/>
          <w:sz w:val="32"/>
          <w:szCs w:val="32"/>
        </w:rPr>
        <w:br w:type="page"/>
      </w:r>
      <w:r>
        <w:rPr>
          <w:rFonts w:hint="eastAsia" w:ascii="方正小标宋简体" w:eastAsiaTheme="minorEastAsia"/>
          <w:sz w:val="32"/>
          <w:szCs w:val="32"/>
        </w:rPr>
        <w:t>2</w:t>
      </w:r>
      <w:r>
        <w:rPr>
          <w:rFonts w:ascii="方正小标宋简体" w:eastAsiaTheme="minorEastAsia"/>
          <w:sz w:val="32"/>
          <w:szCs w:val="32"/>
        </w:rPr>
        <w:t>022</w:t>
      </w:r>
      <w:r>
        <w:rPr>
          <w:rFonts w:hint="eastAsia" w:ascii="方正小标宋简体" w:eastAsiaTheme="minorEastAsia"/>
          <w:sz w:val="32"/>
          <w:szCs w:val="32"/>
        </w:rPr>
        <w:t>年度健康体检数据上报先进单</w:t>
      </w:r>
      <w:bookmarkStart w:id="0" w:name="_GoBack"/>
      <w:bookmarkEnd w:id="0"/>
      <w:r>
        <w:rPr>
          <w:rFonts w:hint="eastAsia" w:ascii="方正小标宋简体" w:eastAsiaTheme="minorEastAsia"/>
          <w:sz w:val="32"/>
          <w:szCs w:val="32"/>
        </w:rPr>
        <w:t>位名单</w:t>
      </w:r>
    </w:p>
    <w:tbl>
      <w:tblPr>
        <w:tblStyle w:val="5"/>
        <w:tblW w:w="11194" w:type="dxa"/>
        <w:jc w:val="center"/>
        <w:tblLayout w:type="autofit"/>
        <w:tblCellMar>
          <w:top w:w="0" w:type="dxa"/>
          <w:left w:w="108" w:type="dxa"/>
          <w:bottom w:w="0" w:type="dxa"/>
          <w:right w:w="108" w:type="dxa"/>
        </w:tblCellMar>
      </w:tblPr>
      <w:tblGrid>
        <w:gridCol w:w="1080"/>
        <w:gridCol w:w="4480"/>
        <w:gridCol w:w="1080"/>
        <w:gridCol w:w="4554"/>
      </w:tblGrid>
      <w:tr>
        <w:tblPrEx>
          <w:tblCellMar>
            <w:top w:w="0" w:type="dxa"/>
            <w:left w:w="108" w:type="dxa"/>
            <w:bottom w:w="0" w:type="dxa"/>
            <w:right w:w="108"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宋体"/>
                <w:b/>
                <w:bCs/>
                <w:kern w:val="0"/>
                <w:sz w:val="20"/>
                <w:szCs w:val="20"/>
              </w:rPr>
            </w:pPr>
            <w:r>
              <w:rPr>
                <w:rFonts w:ascii="Calibri" w:hAnsi="Calibri" w:eastAsia="宋体" w:cs="宋体"/>
                <w:b/>
                <w:bCs/>
                <w:kern w:val="0"/>
                <w:sz w:val="20"/>
                <w:szCs w:val="20"/>
              </w:rPr>
              <w:t>所在区</w:t>
            </w:r>
          </w:p>
        </w:tc>
        <w:tc>
          <w:tcPr>
            <w:tcW w:w="44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Calibri" w:hAnsi="Calibri" w:eastAsia="宋体" w:cs="宋体"/>
                <w:b/>
                <w:bCs/>
                <w:kern w:val="0"/>
                <w:sz w:val="20"/>
                <w:szCs w:val="20"/>
              </w:rPr>
            </w:pPr>
            <w:r>
              <w:rPr>
                <w:rFonts w:ascii="Calibri" w:hAnsi="Calibri" w:eastAsia="宋体" w:cs="宋体"/>
                <w:b/>
                <w:bCs/>
                <w:kern w:val="0"/>
                <w:sz w:val="20"/>
                <w:szCs w:val="20"/>
              </w:rPr>
              <w:t>机构名称</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Calibri" w:hAnsi="Calibri" w:eastAsia="宋体" w:cs="宋体"/>
                <w:b/>
                <w:bCs/>
                <w:kern w:val="0"/>
                <w:sz w:val="20"/>
                <w:szCs w:val="20"/>
              </w:rPr>
            </w:pPr>
            <w:r>
              <w:rPr>
                <w:rFonts w:ascii="Calibri" w:hAnsi="Calibri" w:eastAsia="宋体" w:cs="宋体"/>
                <w:b/>
                <w:bCs/>
                <w:kern w:val="0"/>
                <w:sz w:val="20"/>
                <w:szCs w:val="20"/>
              </w:rPr>
              <w:t>所在区</w:t>
            </w:r>
          </w:p>
        </w:tc>
        <w:tc>
          <w:tcPr>
            <w:tcW w:w="45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Calibri" w:hAnsi="Calibri" w:eastAsia="宋体" w:cs="宋体"/>
                <w:b/>
                <w:bCs/>
                <w:kern w:val="0"/>
                <w:sz w:val="20"/>
                <w:szCs w:val="20"/>
              </w:rPr>
            </w:pPr>
            <w:r>
              <w:rPr>
                <w:rFonts w:ascii="Calibri" w:hAnsi="Calibri" w:eastAsia="宋体" w:cs="宋体"/>
                <w:b/>
                <w:bCs/>
                <w:kern w:val="0"/>
                <w:sz w:val="20"/>
                <w:szCs w:val="20"/>
              </w:rPr>
              <w:t>机构名称</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东城区</w:t>
            </w:r>
          </w:p>
        </w:tc>
        <w:tc>
          <w:tcPr>
            <w:tcW w:w="44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北京耀东门诊部</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丰台区</w:t>
            </w:r>
          </w:p>
        </w:tc>
        <w:tc>
          <w:tcPr>
            <w:tcW w:w="455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北京航天总医院</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东城区</w:t>
            </w:r>
          </w:p>
        </w:tc>
        <w:tc>
          <w:tcPr>
            <w:tcW w:w="44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北京松乔门诊部</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丰台区</w:t>
            </w:r>
          </w:p>
        </w:tc>
        <w:tc>
          <w:tcPr>
            <w:tcW w:w="455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北京市丰台中西医结合医院</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东城区</w:t>
            </w:r>
          </w:p>
        </w:tc>
        <w:tc>
          <w:tcPr>
            <w:tcW w:w="44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北京乐健东外门诊部</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丰台区</w:t>
            </w:r>
          </w:p>
        </w:tc>
        <w:tc>
          <w:tcPr>
            <w:tcW w:w="455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北京新华卓越康复医院</w:t>
            </w:r>
          </w:p>
        </w:tc>
      </w:tr>
      <w:tr>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西城区</w:t>
            </w:r>
          </w:p>
        </w:tc>
        <w:tc>
          <w:tcPr>
            <w:tcW w:w="44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北京核工业医院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丰台区</w:t>
            </w:r>
          </w:p>
        </w:tc>
        <w:tc>
          <w:tcPr>
            <w:tcW w:w="455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北京九华医院投资管理有限公司开阳桥门诊部</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西城区</w:t>
            </w:r>
          </w:p>
        </w:tc>
        <w:tc>
          <w:tcPr>
            <w:tcW w:w="44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北京美年美康门诊部</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丰台区</w:t>
            </w:r>
          </w:p>
        </w:tc>
        <w:tc>
          <w:tcPr>
            <w:tcW w:w="455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慈铭健康体检管理集团北京丽泽门诊部</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西城区</w:t>
            </w:r>
          </w:p>
        </w:tc>
        <w:tc>
          <w:tcPr>
            <w:tcW w:w="44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北京卫生技术发展服务中心门诊部</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石景山区</w:t>
            </w:r>
          </w:p>
        </w:tc>
        <w:tc>
          <w:tcPr>
            <w:tcW w:w="455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北京首特泰康医院</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西城区</w:t>
            </w:r>
          </w:p>
        </w:tc>
        <w:tc>
          <w:tcPr>
            <w:tcW w:w="44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北京星宜诊所</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石景山区</w:t>
            </w:r>
          </w:p>
        </w:tc>
        <w:tc>
          <w:tcPr>
            <w:tcW w:w="45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北京首颐矿山医院</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西城区</w:t>
            </w:r>
          </w:p>
        </w:tc>
        <w:tc>
          <w:tcPr>
            <w:tcW w:w="44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北京银建门诊部</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石景山区</w:t>
            </w:r>
          </w:p>
        </w:tc>
        <w:tc>
          <w:tcPr>
            <w:tcW w:w="455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北京佳景爱小心门诊部</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西城区</w:t>
            </w:r>
          </w:p>
        </w:tc>
        <w:tc>
          <w:tcPr>
            <w:tcW w:w="44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慈铭健康体检管理集团北京西直门门诊部</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门头沟区</w:t>
            </w:r>
          </w:p>
        </w:tc>
        <w:tc>
          <w:tcPr>
            <w:tcW w:w="455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北京京煤集团总医院</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朝阳区</w:t>
            </w:r>
          </w:p>
        </w:tc>
        <w:tc>
          <w:tcPr>
            <w:tcW w:w="44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中日友好医院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房山区</w:t>
            </w:r>
          </w:p>
        </w:tc>
        <w:tc>
          <w:tcPr>
            <w:tcW w:w="455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北京市房山区第一医院</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朝阳区</w:t>
            </w:r>
          </w:p>
        </w:tc>
        <w:tc>
          <w:tcPr>
            <w:tcW w:w="44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航空总医院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房山区</w:t>
            </w:r>
          </w:p>
        </w:tc>
        <w:tc>
          <w:tcPr>
            <w:tcW w:w="455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北京北亚骨科医院</w:t>
            </w:r>
          </w:p>
        </w:tc>
      </w:tr>
      <w:tr>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朝阳区</w:t>
            </w:r>
          </w:p>
        </w:tc>
        <w:tc>
          <w:tcPr>
            <w:tcW w:w="44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北京市垂杨柳医院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房山区</w:t>
            </w:r>
          </w:p>
        </w:tc>
        <w:tc>
          <w:tcPr>
            <w:tcW w:w="455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北京仁德医院</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朝阳区</w:t>
            </w:r>
          </w:p>
        </w:tc>
        <w:tc>
          <w:tcPr>
            <w:tcW w:w="44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北京市第一中西医结合医院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通州区</w:t>
            </w:r>
          </w:p>
        </w:tc>
        <w:tc>
          <w:tcPr>
            <w:tcW w:w="455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首都医科大学附属北京潞河医院</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朝阳区</w:t>
            </w:r>
          </w:p>
        </w:tc>
        <w:tc>
          <w:tcPr>
            <w:tcW w:w="44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北京市体检中心</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通州区</w:t>
            </w:r>
          </w:p>
        </w:tc>
        <w:tc>
          <w:tcPr>
            <w:tcW w:w="455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北京中医药大学东直门医院东区</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朝阳区</w:t>
            </w:r>
          </w:p>
        </w:tc>
        <w:tc>
          <w:tcPr>
            <w:tcW w:w="44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北京爱康国宾酒仙桥门诊部</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通州区</w:t>
            </w:r>
          </w:p>
        </w:tc>
        <w:tc>
          <w:tcPr>
            <w:tcW w:w="455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北京京通医院</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朝阳区</w:t>
            </w:r>
          </w:p>
        </w:tc>
        <w:tc>
          <w:tcPr>
            <w:tcW w:w="44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北京爱康国宾丽都诊所</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通州区</w:t>
            </w:r>
          </w:p>
        </w:tc>
        <w:tc>
          <w:tcPr>
            <w:tcW w:w="455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北京瑞福康医药有限公司慈航门诊部</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朝阳区</w:t>
            </w:r>
          </w:p>
        </w:tc>
        <w:tc>
          <w:tcPr>
            <w:tcW w:w="44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北京爱康君安门诊部</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通州区</w:t>
            </w:r>
          </w:p>
        </w:tc>
        <w:tc>
          <w:tcPr>
            <w:tcW w:w="455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北京市通州区马驹桥镇马驹桥社区卫生服务中心</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朝阳区</w:t>
            </w:r>
          </w:p>
        </w:tc>
        <w:tc>
          <w:tcPr>
            <w:tcW w:w="44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北京爱康君安诊所</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通州区</w:t>
            </w:r>
          </w:p>
        </w:tc>
        <w:tc>
          <w:tcPr>
            <w:tcW w:w="455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北京松乔次渠综合门诊部</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朝阳区</w:t>
            </w:r>
          </w:p>
        </w:tc>
        <w:tc>
          <w:tcPr>
            <w:tcW w:w="44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北京迦华诊所</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顺义区</w:t>
            </w:r>
          </w:p>
        </w:tc>
        <w:tc>
          <w:tcPr>
            <w:tcW w:w="455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北京市顺义区医院</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朝阳区</w:t>
            </w:r>
          </w:p>
        </w:tc>
        <w:tc>
          <w:tcPr>
            <w:tcW w:w="44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北京美年美佳门诊部</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顺义区</w:t>
            </w:r>
          </w:p>
        </w:tc>
        <w:tc>
          <w:tcPr>
            <w:tcW w:w="455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北京市顺义区妇幼保健院</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朝阳区</w:t>
            </w:r>
          </w:p>
        </w:tc>
        <w:tc>
          <w:tcPr>
            <w:tcW w:w="44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北京伸远泰和诊所</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顺义区</w:t>
            </w:r>
          </w:p>
        </w:tc>
        <w:tc>
          <w:tcPr>
            <w:tcW w:w="455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北京爱康国宾顺平门诊部</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朝阳区</w:t>
            </w:r>
          </w:p>
        </w:tc>
        <w:tc>
          <w:tcPr>
            <w:tcW w:w="44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北京优联美汇门诊部</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昌平区</w:t>
            </w:r>
          </w:p>
        </w:tc>
        <w:tc>
          <w:tcPr>
            <w:tcW w:w="455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北京清华长庚医院</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海淀区</w:t>
            </w:r>
          </w:p>
        </w:tc>
        <w:tc>
          <w:tcPr>
            <w:tcW w:w="44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北京市海淀医院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昌平区</w:t>
            </w:r>
          </w:p>
        </w:tc>
        <w:tc>
          <w:tcPr>
            <w:tcW w:w="455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北京市昌平区中医医院</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海淀区</w:t>
            </w:r>
          </w:p>
        </w:tc>
        <w:tc>
          <w:tcPr>
            <w:tcW w:w="44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北京市中关村医院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昌平区</w:t>
            </w:r>
          </w:p>
        </w:tc>
        <w:tc>
          <w:tcPr>
            <w:tcW w:w="455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 xml:space="preserve">北京积水潭医院（回龙观院区） </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海淀区</w:t>
            </w:r>
          </w:p>
        </w:tc>
        <w:tc>
          <w:tcPr>
            <w:tcW w:w="44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北京水利医院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昌平区</w:t>
            </w:r>
          </w:p>
        </w:tc>
        <w:tc>
          <w:tcPr>
            <w:tcW w:w="455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北京王府中西医结合医院</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海淀区</w:t>
            </w:r>
          </w:p>
        </w:tc>
        <w:tc>
          <w:tcPr>
            <w:tcW w:w="44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北京四季青医院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昌平区</w:t>
            </w:r>
          </w:p>
        </w:tc>
        <w:tc>
          <w:tcPr>
            <w:tcW w:w="455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北京九华医院</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海淀区</w:t>
            </w:r>
          </w:p>
        </w:tc>
        <w:tc>
          <w:tcPr>
            <w:tcW w:w="44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清华大学医院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大兴区</w:t>
            </w:r>
          </w:p>
        </w:tc>
        <w:tc>
          <w:tcPr>
            <w:tcW w:w="455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北京市大兴区人民医院</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海淀区</w:t>
            </w:r>
          </w:p>
        </w:tc>
        <w:tc>
          <w:tcPr>
            <w:tcW w:w="44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中国铁道建筑总公司北京铁建医院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大兴区</w:t>
            </w:r>
          </w:p>
        </w:tc>
        <w:tc>
          <w:tcPr>
            <w:tcW w:w="455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北京博济门诊部</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海淀区</w:t>
            </w:r>
          </w:p>
        </w:tc>
        <w:tc>
          <w:tcPr>
            <w:tcW w:w="44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北京裕和中西医结合康复医院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大兴区</w:t>
            </w:r>
          </w:p>
        </w:tc>
        <w:tc>
          <w:tcPr>
            <w:tcW w:w="455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北京市大兴区黄村镇社区卫生服务中心</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海淀区</w:t>
            </w:r>
          </w:p>
        </w:tc>
        <w:tc>
          <w:tcPr>
            <w:tcW w:w="44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北京爱康国宾中关门诊部</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大兴区</w:t>
            </w:r>
          </w:p>
        </w:tc>
        <w:tc>
          <w:tcPr>
            <w:tcW w:w="455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北京市大兴区亦庄镇社区卫生服务中心</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海淀区</w:t>
            </w:r>
          </w:p>
        </w:tc>
        <w:tc>
          <w:tcPr>
            <w:tcW w:w="44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北京诚志东升门诊部</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大兴区</w:t>
            </w:r>
          </w:p>
        </w:tc>
        <w:tc>
          <w:tcPr>
            <w:tcW w:w="455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北京市大兴区瀛海镇社区卫生服务中心</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海淀区</w:t>
            </w:r>
          </w:p>
        </w:tc>
        <w:tc>
          <w:tcPr>
            <w:tcW w:w="4480" w:type="dxa"/>
            <w:tcBorders>
              <w:top w:val="nil"/>
              <w:left w:val="nil"/>
              <w:bottom w:val="nil"/>
              <w:right w:val="nil"/>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北京大学医院</w:t>
            </w:r>
          </w:p>
        </w:tc>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怀柔区</w:t>
            </w:r>
          </w:p>
        </w:tc>
        <w:tc>
          <w:tcPr>
            <w:tcW w:w="455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北京怀柔医院</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海淀区</w:t>
            </w:r>
          </w:p>
        </w:tc>
        <w:tc>
          <w:tcPr>
            <w:tcW w:w="44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北京嘉仁门诊部</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平谷区</w:t>
            </w:r>
          </w:p>
        </w:tc>
        <w:tc>
          <w:tcPr>
            <w:tcW w:w="455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北京市平谷区中医医院</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海淀区</w:t>
            </w:r>
          </w:p>
        </w:tc>
        <w:tc>
          <w:tcPr>
            <w:tcW w:w="44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北京京北医院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平谷区</w:t>
            </w:r>
          </w:p>
        </w:tc>
        <w:tc>
          <w:tcPr>
            <w:tcW w:w="455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北京市平谷区妇幼保健院</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海淀区</w:t>
            </w:r>
          </w:p>
        </w:tc>
        <w:tc>
          <w:tcPr>
            <w:tcW w:w="44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北京美年美合门诊部</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密云区</w:t>
            </w:r>
          </w:p>
        </w:tc>
        <w:tc>
          <w:tcPr>
            <w:tcW w:w="455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北京市密云区中医医院</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海淀区</w:t>
            </w:r>
          </w:p>
        </w:tc>
        <w:tc>
          <w:tcPr>
            <w:tcW w:w="44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慈铭健康体检管理集团北京慈铭上地门诊部</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延庆区</w:t>
            </w:r>
          </w:p>
        </w:tc>
        <w:tc>
          <w:tcPr>
            <w:tcW w:w="455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北京国康综合门诊部</w:t>
            </w:r>
          </w:p>
        </w:tc>
      </w:tr>
    </w:tbl>
    <w:p>
      <w:pPr>
        <w:widowControl/>
        <w:jc w:val="cente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3NWY4NjM4OWJmODI5NzAwMGExOTlhYWMyZWRjMDMifQ=="/>
    <w:docVar w:name="KY_MEDREF_DOCUID" w:val="{C46F4206-51CC-4BCF-B969-C8E494AC6D11}"/>
    <w:docVar w:name="KY_MEDREF_VERSION" w:val="3"/>
  </w:docVars>
  <w:rsids>
    <w:rsidRoot w:val="006B3356"/>
    <w:rsid w:val="000D0F41"/>
    <w:rsid w:val="001A077F"/>
    <w:rsid w:val="001A6F8A"/>
    <w:rsid w:val="002E3B65"/>
    <w:rsid w:val="00381C8B"/>
    <w:rsid w:val="005607FB"/>
    <w:rsid w:val="00611A42"/>
    <w:rsid w:val="00670B3A"/>
    <w:rsid w:val="006A0DD9"/>
    <w:rsid w:val="006B3356"/>
    <w:rsid w:val="00713A76"/>
    <w:rsid w:val="00736AE6"/>
    <w:rsid w:val="00756936"/>
    <w:rsid w:val="00776094"/>
    <w:rsid w:val="00802BB6"/>
    <w:rsid w:val="00814CB2"/>
    <w:rsid w:val="00836497"/>
    <w:rsid w:val="0088465A"/>
    <w:rsid w:val="008C3373"/>
    <w:rsid w:val="008D3D0A"/>
    <w:rsid w:val="009522A7"/>
    <w:rsid w:val="009D586F"/>
    <w:rsid w:val="009E0FD0"/>
    <w:rsid w:val="00A41949"/>
    <w:rsid w:val="00AB077D"/>
    <w:rsid w:val="00B22F06"/>
    <w:rsid w:val="00BC3683"/>
    <w:rsid w:val="00BF5711"/>
    <w:rsid w:val="00C43177"/>
    <w:rsid w:val="00C7551E"/>
    <w:rsid w:val="00C75632"/>
    <w:rsid w:val="00D0364B"/>
    <w:rsid w:val="00D32558"/>
    <w:rsid w:val="00E81C80"/>
    <w:rsid w:val="00EA0D6C"/>
    <w:rsid w:val="00F17E10"/>
    <w:rsid w:val="00F43106"/>
    <w:rsid w:val="00FB7A44"/>
    <w:rsid w:val="70873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_Style 1"/>
    <w:basedOn w:val="1"/>
    <w:uiPriority w:val="0"/>
    <w:rPr>
      <w:rFonts w:ascii="Times New Roman" w:hAnsi="Times New Roman" w:eastAsia="宋体" w:cs="Times New Roman"/>
      <w:szCs w:val="20"/>
    </w:rPr>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 w:type="character" w:customStyle="1" w:styleId="10">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1409</Words>
  <Characters>1433</Characters>
  <Lines>11</Lines>
  <Paragraphs>3</Paragraphs>
  <TotalTime>75</TotalTime>
  <ScaleCrop>false</ScaleCrop>
  <LinksUpToDate>false</LinksUpToDate>
  <CharactersWithSpaces>1434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2021-08-20T01:27:00Z</dcterms:created>
  <dc:creator>窦 紫岩</dc:creator>
  <cp:lastModifiedBy>星旧</cp:lastModifiedBy>
  <cp:lastPrinted>2020-03-02T05:59:00Z</cp:lastPrinted>
  <dcterms:modified xsi:type="dcterms:W3CDTF">2023-02-16T08:09:48Z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F48DE370B01D43529B9C9D95CD219AE4</vt:lpwstr>
  </property>
</Properties>
</file>