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4A" w:rsidRDefault="006E574A" w:rsidP="006E574A">
      <w:pPr>
        <w:pStyle w:val="a3"/>
        <w:shd w:val="clear" w:color="auto" w:fill="FFFFFF"/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附件：</w:t>
      </w:r>
    </w:p>
    <w:p w:rsidR="006E574A" w:rsidRDefault="006E574A" w:rsidP="006E574A">
      <w:pPr>
        <w:pStyle w:val="a3"/>
        <w:shd w:val="clear" w:color="auto" w:fill="FFFFFF"/>
        <w:jc w:val="center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　　　　　　　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普通高等学校招生体检标准</w:t>
      </w:r>
    </w:p>
    <w:p w:rsidR="006E574A" w:rsidRDefault="006E574A" w:rsidP="006E574A">
      <w:pPr>
        <w:pStyle w:val="a3"/>
        <w:shd w:val="clear" w:color="auto" w:fill="FFFFFF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　　　　　　　　　　　 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一、有下列疾病或生理缺陷者，不能录取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１、先天性心脏病（经手术治愈者除外）、频发性期前收缩，心肌病及其他器质性心脏病。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２、血压超过18.66/12kpa（140/90毫米汞柱），低于11.4/7.46kpa（86/56毫米汞柱）。单项收缩压超过21.33kpa（160毫米汞柱），低于10.66kpa（80毫米汞柱），舒张压超过12kpa（90毫米汞柱），低于6.66kpa（50毫米汞柱）。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３、结核病，除下列情况，均不能录取：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（１）原发型肺结核、浸润型肺结核，已硬结稳定。结核性胸膜炎已治愈，或治愈后遗有胸膜肥厚者。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（２）一切肺外结核（肾结核、骨结核、腹膜结核等）、血行播散型肺结核，治愈后两年以上未复发，经县以上医院（或结核病防治所）专科检查无变化者。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（３）淋巴腺结核已临床治愈无症状者。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４、支气管扩张病。幼年时患过支气管哮喘病，上高中后仍复发者。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５、慢性肝炎病人并且肝功能不正常者（肝炎病原携带者，但肝功能正常者除外）。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６、各种恶性肿瘤。各种结缔组织疾病（胶原疾病）。内分泌系统疾病（如糖尿病、尿崩症、肢端肥大症等）。血液病（单纯缺铁性贫血除外）。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７、慢性肾炎。急性肾炎治愈不足两年。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</w:r>
      <w:r>
        <w:rPr>
          <w:rFonts w:ascii="微软雅黑" w:eastAsia="微软雅黑" w:hAnsi="微软雅黑" w:hint="eastAsia"/>
          <w:color w:val="555555"/>
          <w:sz w:val="21"/>
          <w:szCs w:val="21"/>
        </w:rPr>
        <w:lastRenderedPageBreak/>
        <w:t xml:space="preserve">　　８、有癫痫病史、精神病史、癔病史、夜游症。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９、肺切除超过一叶；肺不张一叶以上。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１０、类风湿脊柱强直。慢性骨髓炎。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１１、青光眼；视网膜、视神经疾病（陈旧性或稳定性眼底除外）。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１２、两上肢或两下肢不能运用者。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１３、除上述各项外，有影响健康和学习的疾病，能否报考。由各省、自治区、直辖市根据本地区的特点和专业要求研究确定。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二、有下列疾病或生理缺陷者，不能录取的专业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、切除一肺叶二年以上，肺功能恢复良好，或其他主要脏器（如肝、脾、肾、肠、胃等）做过较大手术二年以上功能恢复良好者；凡有心肌炎、胃或十二指肠溃疡、慢性支气管炎、关节炎等病史（１４岁前患过上述各种疾病确已治愈者，不在此例）；甲状腺机能亢进已治愈一年，无症状者，不能录取到野外、高空、高温、井下作业的专业，刑侦、航海、体育，艺术类的表演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２、先天性心脏病“房、室间隔缺损”手术治愈二年以上（间隔缺损小于０．５厘米，生长、发育、营养状况良好能参加体育锻练。经二级甲等以上医院专科确定，无需手术者除外）；“动脉导管未闭”已手术治愈一年以上，目前心功能、体质状况良好者，不能录取的专业同第二部分第１条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３、重度下肢静脉曲张者，不能录取的专业同第二部分第１条。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４、皮肤过敏症；幼年时患过支气管哮喘，上高中后未复发者，不能录取到化工类、药学类专业。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５、任何一下肢不能运用；两下肢不等长超过５厘米；脊柱侧弯超过４厘米；肌力二级以下；两下肢均跛行；显著胸廓畸形者，不能录取到野外、高空、高温、井下作业的专业，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lastRenderedPageBreak/>
        <w:t>刑侦、航海、铁路行车有关专业，医科各专业、体育专业、艺术类的表演专业，以及海关专业。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６、色弱者，不能录取到工科的地质、矿业、治金、化工、铁路行车有关专业，通信（电信机械除外）、染整、印刷技术、民航管制、航海、农、林专业，医科各专业。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７、色盲者，不能录取的专业同色弱外，还包括纺织、机械类的热加工（锻、铸、焊）及轧钢工艺、制冷专业。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８、不能准确识别红、黄、绿、蓝、紫各种颜色的导线、字母、数码、几何图形、信号灯者，不能录取的专业除同色盲外，还包括体育、财经、计算机、机械制造专业，理、工、农、医各管理专业。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９、裸眼视力任何一眼低于５．０者，不能录取到民航飞行、民航管制、运输管制、运输管理、航海、刑侦专业。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１０、裸眼视力任何一眼低于４．８者，不能录取到体育、烹饪专业。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１１、屈光不正（近视眼或远视眼，下同）任何一眼矫正到４．８，镜片度数大于４００度者，不能录取到精密仪器、精密机械、印刷工艺、铁路行车有关专业及海关专业。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１２、任何一眼矫正到４．８，镜片度数大于８００度者，不能录取到野外、高空、高温、井下作业的专业，医科各专业（数学、理论物理，理、工、农、医各管理专业除外）。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１３、一眼失明另一眼矫正到４．８，镜片度数大于４００度者，不能录取到理、工、农、医各专业（数学、理论物理，理、工、农、医各管理专业除外）。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４、两耳听力均在３米以内或一耳听力在５米另一耳全聋者，不能录取到工科的地质、野外、理、工、农、医、运输类、通信、建筑、体育专业，艺术类的音乐、电影、戏剧、舞蹈专业，师范院校及海关各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１５、嗅觉迟钝丧失者，不能录取到商品检验专业，化工类、食品类有关专业，医科各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lastRenderedPageBreak/>
        <w:t>专业，刑侦专业。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１６、严重口吃；口腔有生理缺陷及耳鼻喉科疾病之一而妨碍发音者，不能录取到工科的运输、通信类各专业，民用航空专业，外语各专业和医科各专业，艺术类相关专业，师范、法律和海关专业。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１７、男性考生身高低于１７０厘米，女性考生身高低于１６０厘米者，不能录取到体育院校有关专业。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１８、男性考生身高在１６５厘米以下，女性考生身高在１５５厘米以下者，不能录取到工科的航海、海洋捕捞、海关专业。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１９、身高低于１５５厘米者，不能录取到铁路机车车辆专业。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２０、肝炎病原携带者或乙型肝炎表面抗原检验阳性者，不能报考学龄前儿童教育、烹饪、餐饮、航海专业。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２１、行路步态跛行；着装后脊柱侧弯、驼背；面部，有较大面积（３×３厘米）疤痕、血管瘤或白癜风、黑色素痣等者，不能报考师范专业。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附录：体检工作操作规程：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１、心脏听诊：心脏收缩期杂音按六级划分，考生卧位安静时听诊肺动脉瓣膜区达到三级，其它瓣膜区达到二级，改变体位反复听诊心脏杂音确属生理性者，可作“正常”结论。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２、期前收缩每分钟６次以上应立即做下蹲试验，运动后早搏消失，或偶有１－２次，心电图正常，可作“正常”结论。如每分钟仍在６次以上，做“不正常”结论（以体检当日测量为准）。不完全性右束支传导阻滞确无心病变者可做“正常”结论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３、听诊测量血压时舒张压以变音为准，由于精神紧张，血压超过１８．６６／１２ｋｐａ（１４０／９０毫米汞柱），同时伴有心率快的受检者，嘱其休息一刻钟至半小时测第二次，选其中低值，记入体检表，如仍不正常，适当休息，多测几次，但必须以体检当日血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lastRenderedPageBreak/>
        <w:t>压为准。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４、肝、脾检查以下平卧位平静呼吸为准。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５、色觉检查用《喻自萍色盲本》或空军后勤部卫生部编印的色觉检查图，必须由专科护士或医师检查。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６、单颜色识别能力检查（单种颜色分别认识能力）：①医生从红、黄、绿、蓝、紫各种颜色的导线或采用红、黄、绿、蓝、紫各种颜色的字母、数码、几何图形、信号灯从中任选出一种让考生识别。在５秒钟内讲出颜色名称；②医生任意讲出一种颜色名称让考生在５秒钟内从红、黄、绿、蓝、紫各种颜色导线或从红、黄、绿、蓝、紫各种颜色的字母、数码、几何图形、信号灯中准确找出该颜色的导线、字母、数码、几何图形、信号灯。以上两种方法交替进行。将能认出的颜色在其名称上作“　”符号，记入体检表（识别彩色图案及彩色数码能力正常者不必检查此项）。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７、视力检查统一采用标准对数视力表，用５分记录法记录检查结果，任何一眼裸眼视力低于４．８者，需用矫正镜片测视力，矫正不到４．８者应查眼低。眼低仅见近视特征无其他异常者，增加境片度数远视力即有所提高。可将实际检查矫正视力及正度数，记入体检表。视力仍达不到第二部分第１２条要求者选报文科专业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８、测听力：用耳语，左右耳分别进行，测听距离５米。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 xml:space="preserve">　　９、嗅觉：用醋、酒精（如果没有酒精，可改用白酒）、水三种，全能辨别为正常，能辨别１－２种为迟钝，三种全不辨别者为丧失（体检时患感冒者，约定一周后复查）。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br/>
        <w:t>发布部门：教育部/卫生部　发布日期：1998年04月16日　实施日期：1998年04月16日　(中央法规)</w:t>
      </w:r>
    </w:p>
    <w:p w:rsidR="00640E97" w:rsidRDefault="00640E97">
      <w:bookmarkStart w:id="0" w:name="_GoBack"/>
      <w:bookmarkEnd w:id="0"/>
    </w:p>
    <w:sectPr w:rsidR="0064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F5"/>
    <w:rsid w:val="00640E97"/>
    <w:rsid w:val="006E574A"/>
    <w:rsid w:val="00A9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74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74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2016-04-13T07:00:00Z</dcterms:created>
  <dcterms:modified xsi:type="dcterms:W3CDTF">2016-04-13T07:00:00Z</dcterms:modified>
</cp:coreProperties>
</file>